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jc w:val="center"/>
        <w:ind w:right="84"/>
        <w:spacing w:after="0" w:line="114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00"/>
          <w:szCs w:val="100"/>
          <w:color w:val="FF0000"/>
        </w:rPr>
        <w:t>河 南 省 教 育 厅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jc w:val="center"/>
        <w:ind w:right="-55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教电教〔</w:t>
      </w:r>
      <w:r>
        <w:rPr>
          <w:rFonts w:ascii="Arial" w:cs="Arial" w:eastAsia="Arial" w:hAnsi="Arial"/>
          <w:sz w:val="30"/>
          <w:szCs w:val="30"/>
          <w:color w:val="auto"/>
        </w:rPr>
        <w:t>2020</w:t>
      </w:r>
      <w:r>
        <w:rPr>
          <w:rFonts w:ascii="宋体" w:cs="宋体" w:eastAsia="宋体" w:hAnsi="宋体"/>
          <w:sz w:val="30"/>
          <w:szCs w:val="30"/>
          <w:color w:val="auto"/>
        </w:rPr>
        <w:t>〕</w:t>
      </w:r>
      <w:r>
        <w:rPr>
          <w:rFonts w:ascii="Arial" w:cs="Arial" w:eastAsia="Arial" w:hAnsi="Arial"/>
          <w:sz w:val="30"/>
          <w:szCs w:val="30"/>
          <w:color w:val="auto"/>
        </w:rPr>
        <w:t xml:space="preserve">165 </w:t>
      </w:r>
      <w:r>
        <w:rPr>
          <w:rFonts w:ascii="宋体" w:cs="宋体" w:eastAsia="宋体" w:hAnsi="宋体"/>
          <w:sz w:val="30"/>
          <w:szCs w:val="30"/>
          <w:color w:val="auto"/>
        </w:rPr>
        <w:t>号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87630</wp:posOffset>
            </wp:positionH>
            <wp:positionV relativeFrom="paragraph">
              <wp:posOffset>224155</wp:posOffset>
            </wp:positionV>
            <wp:extent cx="5544820" cy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jc w:val="center"/>
        <w:ind w:left="200" w:right="164"/>
        <w:spacing w:after="0" w:line="68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河 南 省 教 育 厅关于举办河南省第二十四届教育教学信息化交流活动的通知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各省辖市、济源示范区、省直管县（市）教育局，各高等学校，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各省属中等职业学校，厅直属实验学校：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820"/>
        <w:spacing w:after="0" w:line="3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为贯彻落实《国家中长期教育改革和发展规划纲要》、《教育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信息化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十三五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规划》和《教育信息化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2.0 </w:t>
      </w:r>
      <w:r>
        <w:rPr>
          <w:rFonts w:ascii="宋体" w:cs="宋体" w:eastAsia="宋体" w:hAnsi="宋体"/>
          <w:sz w:val="30"/>
          <w:szCs w:val="30"/>
          <w:color w:val="auto"/>
        </w:rPr>
        <w:t>行动计划》要求，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提高教师信息技术应用能力和水平，推动信息技术与教育教学深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度融合，为推进我省信息技术与教育思想和理念、教学方法和内</w:t>
      </w: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容的深度融合，经研究，决定举办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河南省第二十四届教育教学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信息化交流活动。现将有关事宜通知如下：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7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一、组织工作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为更好地组织开展河南省第二十四届教育教学信息化交流活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动（以下简称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交流活动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），我厅成立河南省第二十四届教育教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学信息化交流活动工作领导小组，负责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交流活动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的组织和评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审工作。领导小组办公室设在河南省电化教育馆，负责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交流活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动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的具体实施。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二、参赛人员范围、项目和奖项设置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（一）参赛人员范围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全省各级各类学校的教师、相关教辅机构的教师、教育技术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工作者。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（二）项目设置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本届活动根据不同学段的教育教学要求和特点，按照基础教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育、中等职业教育、高等教育三个组别设置参赛项目。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、基础教育组：课件、微课、融合创新应用教学案例、教师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网络空间应用案例（幼儿教育组、特殊教育组不设置）。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、中等职业教育组：课件、微课、信息化教学课程案例、职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业岗位核心能力线上精品课资源（以下简称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职业岗位能力精品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课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）。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color w:val="auto"/>
        </w:rPr>
        <w:t>、高等教育组：课件、微课、职业岗位能力精品课（针对高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职院校）。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（三）奖项设置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820"/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各项目参赛作品按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10%</w:t>
      </w:r>
      <w:r>
        <w:rPr>
          <w:rFonts w:ascii="宋体" w:cs="宋体" w:eastAsia="宋体" w:hAnsi="宋体"/>
          <w:sz w:val="28"/>
          <w:szCs w:val="28"/>
          <w:color w:val="auto"/>
        </w:rPr>
        <w:t>、</w:t>
      </w:r>
      <w:r>
        <w:rPr>
          <w:rFonts w:ascii="Arial" w:cs="Arial" w:eastAsia="Arial" w:hAnsi="Arial"/>
          <w:sz w:val="28"/>
          <w:szCs w:val="28"/>
          <w:color w:val="auto"/>
        </w:rPr>
        <w:t>20%</w:t>
      </w:r>
      <w:r>
        <w:rPr>
          <w:rFonts w:ascii="宋体" w:cs="宋体" w:eastAsia="宋体" w:hAnsi="宋体"/>
          <w:sz w:val="28"/>
          <w:szCs w:val="28"/>
          <w:color w:val="auto"/>
        </w:rPr>
        <w:t>、</w:t>
      </w:r>
      <w:r>
        <w:rPr>
          <w:rFonts w:ascii="Arial" w:cs="Arial" w:eastAsia="Arial" w:hAnsi="Arial"/>
          <w:sz w:val="28"/>
          <w:szCs w:val="28"/>
          <w:color w:val="auto"/>
        </w:rPr>
        <w:t>30%</w:t>
      </w:r>
      <w:r>
        <w:rPr>
          <w:rFonts w:ascii="宋体" w:cs="宋体" w:eastAsia="宋体" w:hAnsi="宋体"/>
          <w:sz w:val="28"/>
          <w:szCs w:val="28"/>
          <w:color w:val="auto"/>
        </w:rPr>
        <w:t>比例，分设一、二、三等奖。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2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三、参赛作品要求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（一）制作要求：参赛作品要按照《河南省第二十四届教育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200"/>
        <w:spacing w:after="0" w:line="3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教学信息化交流活动指南》（以下简称《指南》）中所规定的范围、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标准进行设计、制作，要充分体现信息技术环境下教学方式的变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革，展现学生自主学习、探究学习的过程，整合并利用优质资源，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促进信息技术与课程深度融合。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（二）报送要求：所有参赛作品通过网络上传报送。参赛作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品所附表格、视频作品文件格式等具体制作要求依据《指南》。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、（</w:t>
      </w: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）基础教育组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以各省辖市、直管县（市）教育部门为单位报送作品。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）中等职业教育组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省属中等职业学校以学校为单位报送作品，其他中等职业学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校由各省辖市教育部门统一报送。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color w:val="auto"/>
        </w:rPr>
        <w:t>）高等教育组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各高等学校以学校为单位报送作品。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、报送作品数量：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）省辖市限额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80 </w:t>
      </w:r>
      <w:r>
        <w:rPr>
          <w:rFonts w:ascii="宋体" w:cs="宋体" w:eastAsia="宋体" w:hAnsi="宋体"/>
          <w:sz w:val="30"/>
          <w:szCs w:val="30"/>
          <w:color w:val="auto"/>
        </w:rPr>
        <w:t>件、直管县（市）限额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25 </w:t>
      </w:r>
      <w:r>
        <w:rPr>
          <w:rFonts w:ascii="宋体" w:cs="宋体" w:eastAsia="宋体" w:hAnsi="宋体"/>
          <w:sz w:val="30"/>
          <w:szCs w:val="30"/>
          <w:color w:val="auto"/>
        </w:rPr>
        <w:t>件、厅直属实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验学校限额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）省属中等职业学校每校限额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color w:val="auto"/>
        </w:rPr>
        <w:t>）普通本科院校每校限额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件；高职（专科）院校、独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立学院每校限额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件。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color w:val="auto"/>
        </w:rPr>
        <w:t>、每位参赛教师（第一作者）限报送一件作品，参赛作品应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7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3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为没有参加过省级及以上评比活动的作品。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200" w:right="160" w:firstLine="617"/>
        <w:spacing w:after="0" w:line="492" w:lineRule="exact"/>
        <w:tabs>
          <w:tab w:leader="none" w:pos="1045" w:val="left"/>
        </w:tabs>
        <w:numPr>
          <w:ilvl w:val="0"/>
          <w:numId w:val="1"/>
        </w:numPr>
        <w:rPr>
          <w:rFonts w:ascii="Arial" w:cs="Arial" w:eastAsia="Arial" w:hAnsi="Arial"/>
          <w:sz w:val="30"/>
          <w:szCs w:val="3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15 </w:t>
      </w:r>
      <w:r>
        <w:rPr>
          <w:rFonts w:ascii="宋体" w:cs="宋体" w:eastAsia="宋体" w:hAnsi="宋体"/>
          <w:sz w:val="30"/>
          <w:szCs w:val="30"/>
          <w:color w:val="auto"/>
        </w:rPr>
        <w:t>日前，各组织单位负责人登录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河南省教育信息化评选活动网站（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进行网上报名、上传参赛作品，逾期不再受理。</w:t>
      </w:r>
    </w:p>
    <w:p>
      <w:pPr>
        <w:spacing w:after="0" w:line="287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jc w:val="both"/>
        <w:ind w:left="200" w:right="160" w:firstLine="615"/>
        <w:spacing w:after="0" w:line="491" w:lineRule="exact"/>
        <w:rPr>
          <w:rFonts w:ascii="Arial" w:cs="Arial" w:eastAsia="Arial" w:hAnsi="Arial"/>
          <w:sz w:val="30"/>
          <w:szCs w:val="3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为方便开展工作，各组织单位负责人需加入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河南省教育教学信息化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”QQ </w:t>
      </w:r>
      <w:r>
        <w:rPr>
          <w:rFonts w:ascii="宋体" w:cs="宋体" w:eastAsia="宋体" w:hAnsi="宋体"/>
          <w:sz w:val="30"/>
          <w:szCs w:val="30"/>
          <w:color w:val="auto"/>
        </w:rPr>
        <w:t>群，群号：</w:t>
      </w:r>
      <w:r>
        <w:rPr>
          <w:rFonts w:ascii="Arial" w:cs="Arial" w:eastAsia="Arial" w:hAnsi="Arial"/>
          <w:sz w:val="30"/>
          <w:szCs w:val="30"/>
          <w:color w:val="auto"/>
        </w:rPr>
        <w:t>590346511</w:t>
      </w:r>
      <w:r>
        <w:rPr>
          <w:rFonts w:ascii="宋体" w:cs="宋体" w:eastAsia="宋体" w:hAnsi="宋体"/>
          <w:sz w:val="30"/>
          <w:szCs w:val="30"/>
          <w:color w:val="auto"/>
        </w:rPr>
        <w:t>，该群将于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月发布上传作品激活账号。该群仅限组织单位负责人加入，不接受个人用户。</w:t>
      </w:r>
    </w:p>
    <w:p>
      <w:pPr>
        <w:spacing w:after="0" w:line="291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jc w:val="both"/>
        <w:ind w:left="200" w:right="160" w:firstLine="615"/>
        <w:spacing w:after="0" w:line="515" w:lineRule="exact"/>
        <w:rPr>
          <w:rFonts w:ascii="Arial" w:cs="Arial" w:eastAsia="Arial" w:hAnsi="Arial"/>
          <w:sz w:val="30"/>
          <w:szCs w:val="3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各地要高度重视这项工作，把参加本届活动作为促进本地教育教学改革、全面提高教师信息化素养和教育信息化应用水平的重要措施，切实做好宣传、组织和推荐工作，鼓励广大教师积极参与。</w:t>
      </w:r>
    </w:p>
    <w:p>
      <w:pPr>
        <w:spacing w:after="0" w:line="288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jc w:val="both"/>
        <w:ind w:left="200" w:firstLine="615"/>
        <w:spacing w:after="0" w:line="491" w:lineRule="exact"/>
        <w:rPr>
          <w:rFonts w:ascii="Arial" w:cs="Arial" w:eastAsia="Arial" w:hAnsi="Arial"/>
          <w:sz w:val="30"/>
          <w:szCs w:val="30"/>
          <w:color w:val="auto"/>
        </w:rPr>
      </w:pPr>
      <w:hyperlink r:id="rId9"/>
      <w:r>
        <w:rPr>
          <w:rFonts w:ascii="宋体" w:cs="宋体" w:eastAsia="宋体" w:hAnsi="宋体"/>
          <w:sz w:val="30"/>
          <w:szCs w:val="30"/>
          <w:color w:val="auto"/>
        </w:rPr>
        <w:t>河南省基础教育资源网（</w:t>
      </w:r>
      <w:hyperlink r:id="rId9">
        <w:r>
          <w:rPr>
            <w:rFonts w:ascii="Arial" w:cs="Arial" w:eastAsia="Arial" w:hAnsi="Arial"/>
            <w:sz w:val="30"/>
            <w:szCs w:val="30"/>
            <w:color w:val="auto"/>
          </w:rPr>
          <w:t>http://www.hner.cn</w:t>
        </w:r>
        <w:r>
          <w:rPr>
            <w:rFonts w:ascii="宋体" w:cs="宋体" w:eastAsia="宋体" w:hAnsi="宋体"/>
            <w:sz w:val="30"/>
            <w:szCs w:val="30"/>
            <w:color w:val="auto"/>
          </w:rPr>
          <w:t>）是我省教育</w:t>
        </w:r>
      </w:hyperlink>
      <w:r>
        <w:rPr>
          <w:rFonts w:ascii="宋体" w:cs="宋体" w:eastAsia="宋体" w:hAnsi="宋体"/>
          <w:sz w:val="30"/>
          <w:szCs w:val="30"/>
          <w:color w:val="auto"/>
        </w:rPr>
        <w:t>信息化工作的资源共享中心和公共服务平台。依托该网站平台所设立的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河南省教育信息化评选活动网站（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</w:p>
    <w:p>
      <w:pPr>
        <w:spacing w:after="0" w:line="248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是本届活动的信息发布窗口和作品上传途径。</w:t>
      </w:r>
    </w:p>
    <w:p>
      <w:pPr>
        <w:spacing w:after="0" w:line="284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200" w:right="80" w:firstLine="615"/>
        <w:spacing w:after="0" w:line="4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即日起，《河南省第二十四届教育教学信息化交流活动指南》可在评选活动网站查阅、下载。</w:t>
      </w:r>
    </w:p>
    <w:p>
      <w:pPr>
        <w:spacing w:after="0" w:line="200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spacing w:after="0" w:line="275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820" w:right="700"/>
        <w:spacing w:after="0" w:line="4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联系电话：（</w:t>
      </w:r>
      <w:r>
        <w:rPr>
          <w:rFonts w:ascii="Arial" w:cs="Arial" w:eastAsia="Arial" w:hAnsi="Arial"/>
          <w:sz w:val="30"/>
          <w:szCs w:val="30"/>
          <w:color w:val="auto"/>
        </w:rPr>
        <w:t>0371</w:t>
      </w:r>
      <w:r>
        <w:rPr>
          <w:rFonts w:ascii="宋体" w:cs="宋体" w:eastAsia="宋体" w:hAnsi="宋体"/>
          <w:sz w:val="30"/>
          <w:szCs w:val="30"/>
          <w:color w:val="auto"/>
        </w:rPr>
        <w:t>）</w:t>
      </w:r>
      <w:r>
        <w:rPr>
          <w:rFonts w:ascii="Arial" w:cs="Arial" w:eastAsia="Arial" w:hAnsi="Arial"/>
          <w:sz w:val="30"/>
          <w:szCs w:val="30"/>
          <w:color w:val="auto"/>
        </w:rPr>
        <w:t>66324348</w:t>
      </w:r>
      <w:r>
        <w:rPr>
          <w:rFonts w:ascii="宋体" w:cs="宋体" w:eastAsia="宋体" w:hAnsi="宋体"/>
          <w:sz w:val="30"/>
          <w:szCs w:val="30"/>
          <w:color w:val="auto"/>
        </w:rPr>
        <w:t>，</w:t>
      </w:r>
      <w:r>
        <w:rPr>
          <w:rFonts w:ascii="Arial" w:cs="Arial" w:eastAsia="Arial" w:hAnsi="Arial"/>
          <w:sz w:val="30"/>
          <w:szCs w:val="30"/>
          <w:color w:val="auto"/>
        </w:rPr>
        <w:t xml:space="preserve">Email: hndjhdb@163.com </w:t>
      </w:r>
      <w:r>
        <w:rPr>
          <w:rFonts w:ascii="宋体" w:cs="宋体" w:eastAsia="宋体" w:hAnsi="宋体"/>
          <w:sz w:val="30"/>
          <w:szCs w:val="30"/>
          <w:color w:val="auto"/>
        </w:rPr>
        <w:t>联 系 人：胡越</w:t>
      </w:r>
    </w:p>
    <w:p>
      <w:pPr>
        <w:spacing w:after="0" w:line="224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联系地址：郑州市顺河路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11 </w:t>
      </w:r>
      <w:r>
        <w:rPr>
          <w:rFonts w:ascii="宋体" w:cs="宋体" w:eastAsia="宋体" w:hAnsi="宋体"/>
          <w:sz w:val="30"/>
          <w:szCs w:val="30"/>
          <w:color w:val="auto"/>
        </w:rPr>
        <w:t>号，河南省电化教育馆活动部</w:t>
      </w:r>
    </w:p>
    <w:p>
      <w:pPr>
        <w:spacing w:after="0" w:line="227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820"/>
        <w:spacing w:after="0" w:line="364" w:lineRule="exact"/>
        <w:tabs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邮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>编：</w:t>
      </w:r>
      <w:r>
        <w:rPr>
          <w:rFonts w:ascii="Arial" w:cs="Arial" w:eastAsia="Arial" w:hAnsi="Arial"/>
          <w:sz w:val="30"/>
          <w:szCs w:val="30"/>
          <w:color w:val="auto"/>
        </w:rPr>
        <w:t>450004</w:t>
      </w:r>
    </w:p>
    <w:p>
      <w:pPr>
        <w:sectPr>
          <w:pgSz w:w="11900" w:h="16838" w:orient="portrait"/>
          <w:cols w:equalWidth="0" w:num="1">
            <w:col w:w="9040"/>
          </w:cols>
          <w:pgMar w:left="1440" w:top="1440" w:right="1424" w:bottom="920" w:gutter="0" w:footer="0" w:header="0"/>
        </w:sectPr>
      </w:pPr>
    </w:p>
    <w:p>
      <w:pPr>
        <w:spacing w:after="0" w:line="327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4 —</w:t>
      </w:r>
    </w:p>
    <w:p>
      <w:pPr>
        <w:sectPr>
          <w:pgSz w:w="11900" w:h="16838" w:orient="portrait"/>
          <w:cols w:equalWidth="0" w:num="1">
            <w:col w:w="9040"/>
          </w:cols>
          <w:pgMar w:left="1440" w:top="1440" w:right="1424" w:bottom="920" w:gutter="0" w:footer="0" w:header="0"/>
          <w:type w:val="continuous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附件： 河南省第二十四届教育教学信息化交流活动指南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54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 xml:space="preserve">2020 </w:t>
      </w:r>
      <w:r>
        <w:rPr>
          <w:rFonts w:ascii="宋体" w:cs="宋体" w:eastAsia="宋体" w:hAnsi="宋体"/>
          <w:sz w:val="30"/>
          <w:szCs w:val="30"/>
          <w:color w:val="auto"/>
        </w:rPr>
        <w:t>年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18 </w:t>
      </w:r>
      <w:r>
        <w:rPr>
          <w:rFonts w:ascii="宋体" w:cs="宋体" w:eastAsia="宋体" w:hAnsi="宋体"/>
          <w:sz w:val="30"/>
          <w:szCs w:val="30"/>
          <w:color w:val="auto"/>
        </w:rPr>
        <w:t>日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right"/>
        <w:ind w:right="1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5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tabs>
          <w:tab w:leader="none" w:pos="8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附</w:t>
        <w:tab/>
        <w:t>件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center"/>
        <w:ind w:left="2100"/>
        <w:spacing w:after="0" w:line="8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64"/>
          <w:szCs w:val="64"/>
          <w:color w:val="auto"/>
        </w:rPr>
        <w:t>河南省第二十四届教育教学信息化交流活动指南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center"/>
        <w:ind w:right="-35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 xml:space="preserve">2020 </w:t>
      </w:r>
      <w:r>
        <w:rPr>
          <w:rFonts w:ascii="宋体" w:cs="宋体" w:eastAsia="宋体" w:hAnsi="宋体"/>
          <w:sz w:val="30"/>
          <w:szCs w:val="30"/>
          <w:color w:val="auto"/>
        </w:rPr>
        <w:t>年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4 </w:t>
      </w:r>
      <w:r>
        <w:rPr>
          <w:rFonts w:ascii="宋体" w:cs="宋体" w:eastAsia="宋体" w:hAnsi="宋体"/>
          <w:sz w:val="30"/>
          <w:szCs w:val="30"/>
          <w:color w:val="auto"/>
        </w:rPr>
        <w:t>月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6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3200"/>
        <w:spacing w:after="0" w:line="502" w:lineRule="exact"/>
        <w:tabs>
          <w:tab w:leader="none" w:pos="5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目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44"/>
          <w:szCs w:val="44"/>
          <w:color w:val="auto"/>
        </w:rPr>
        <w:t>录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一、参加人员范围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二、项目设置及相关要求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（一）项目设置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（二）项目说明及要求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（三）作品资格审定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（四）作品制作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三、参加办法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（一）作品报送办法和名额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（二）报送时间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四、评选及交流展示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五、组织工作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（一）组织领导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（二）联系方式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附件：作品推荐参考指标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jc w:val="right"/>
        <w:ind w:right="1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7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bookmarkStart w:id="7" w:name="page8"/>
    <w:bookmarkEnd w:id="7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一、参加人员范围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全省各级各类学校的教师、相关教辅机构的教师、教育技术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工作者。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二、项目设置及相关要求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（一）项目设置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河南省教师教育教学信息化交流活动（简称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交流活动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）根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据不同学校、不同学段教育教学要求和特点，按照基础教育、中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等职业教育、高等教育分组（按照作品第一作者所在单位划分）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设置项目。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、基础教育组</w:t>
      </w:r>
      <w:r>
        <w:rPr>
          <w:rFonts w:ascii="宋体" w:cs="宋体" w:eastAsia="宋体" w:hAnsi="宋体"/>
          <w:sz w:val="30"/>
          <w:szCs w:val="30"/>
          <w:color w:val="auto"/>
        </w:rPr>
        <w:t>：课件、微课、融合创新应用教学案例、教师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网络空间应用案例（幼儿教育组、特殊教育组不设置）。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、中等职业教育组：</w:t>
      </w:r>
      <w:r>
        <w:rPr>
          <w:rFonts w:ascii="宋体" w:cs="宋体" w:eastAsia="宋体" w:hAnsi="宋体"/>
          <w:sz w:val="30"/>
          <w:szCs w:val="30"/>
          <w:color w:val="auto"/>
        </w:rPr>
        <w:t>课件、微课、信息化教学课程案例、职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业岗位核心能力线上精品课资源（以下简称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职业岗位能力精品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课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）。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、高等教育组：</w:t>
      </w:r>
      <w:r>
        <w:rPr>
          <w:rFonts w:ascii="宋体" w:cs="宋体" w:eastAsia="宋体" w:hAnsi="宋体"/>
          <w:sz w:val="30"/>
          <w:szCs w:val="30"/>
          <w:color w:val="auto"/>
        </w:rPr>
        <w:t>课件、微课、职业岗位能力精品课（针对高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职院校）。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（二）项目说明及要求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、课件：</w:t>
      </w:r>
      <w:r>
        <w:rPr>
          <w:rFonts w:ascii="宋体" w:cs="宋体" w:eastAsia="宋体" w:hAnsi="宋体"/>
          <w:sz w:val="30"/>
          <w:szCs w:val="30"/>
          <w:color w:val="auto"/>
        </w:rPr>
        <w:t>是指基于计算机技术、网络技术和多媒体技术，根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据教学设计，将特定的教学内容、教学活动和教学手段有效呈现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的应用软件，其作用是辅助教与学，并完成特定的教学任务，实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现教学目标。一个课件可以包含单个或多个知识点、一个课时或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一个单元的教学内容，制作工具和呈现形式不限，可以是基于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PC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8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8" w:name="page9"/>
    <w:bookmarkEnd w:id="8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终端的课件和移动终端课件。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各类教学软件、学生自主学习软件、教学评价软件、仿真实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验软件等均可报送，建议同时报送软件运行录屏解说文件。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82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（</w:t>
      </w:r>
      <w:r>
        <w:rPr>
          <w:rFonts w:ascii="Arial" w:cs="Arial" w:eastAsia="Arial" w:hAnsi="Arial"/>
          <w:sz w:val="29"/>
          <w:szCs w:val="29"/>
          <w:color w:val="auto"/>
        </w:rPr>
        <w:t>1</w:t>
      </w:r>
      <w:r>
        <w:rPr>
          <w:rFonts w:ascii="宋体" w:cs="宋体" w:eastAsia="宋体" w:hAnsi="宋体"/>
          <w:sz w:val="29"/>
          <w:szCs w:val="29"/>
          <w:color w:val="auto"/>
        </w:rPr>
        <w:t>）制作要求：视频、声音、动画等素材采用常用文件格式。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）报送形式：作品以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zip </w:t>
      </w:r>
      <w:r>
        <w:rPr>
          <w:rFonts w:ascii="宋体" w:cs="宋体" w:eastAsia="宋体" w:hAnsi="宋体"/>
          <w:sz w:val="30"/>
          <w:szCs w:val="30"/>
          <w:color w:val="auto"/>
        </w:rPr>
        <w:t>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rar </w:t>
      </w:r>
      <w:r>
        <w:rPr>
          <w:rFonts w:ascii="宋体" w:cs="宋体" w:eastAsia="宋体" w:hAnsi="宋体"/>
          <w:sz w:val="30"/>
          <w:szCs w:val="30"/>
          <w:color w:val="auto"/>
        </w:rPr>
        <w:t>压缩包格式报送，总大小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20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建议不超过</w:t>
      </w:r>
      <w:r>
        <w:rPr>
          <w:rFonts w:ascii="Arial" w:cs="Arial" w:eastAsia="Arial" w:hAnsi="Arial"/>
          <w:sz w:val="29"/>
          <w:szCs w:val="29"/>
          <w:color w:val="auto"/>
        </w:rPr>
        <w:t xml:space="preserve"> 700MB</w:t>
      </w:r>
      <w:r>
        <w:rPr>
          <w:rFonts w:ascii="宋体" w:cs="宋体" w:eastAsia="宋体" w:hAnsi="宋体"/>
          <w:sz w:val="29"/>
          <w:szCs w:val="29"/>
          <w:color w:val="auto"/>
        </w:rPr>
        <w:t>。课件应易于安装、运行和卸载；如需非常用软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件运行或播放，请同时提供该软件，如相关字体、白板软件等。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、微课：</w:t>
      </w:r>
      <w:r>
        <w:rPr>
          <w:rFonts w:ascii="宋体" w:cs="宋体" w:eastAsia="宋体" w:hAnsi="宋体"/>
          <w:sz w:val="30"/>
          <w:szCs w:val="30"/>
          <w:color w:val="auto"/>
        </w:rPr>
        <w:t>是指教师围绕单一学习主题，以知识点讲解、教学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重难点和典型问题解决、技能操作和实验过程演示等为主要内容，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使用摄录设备、录屏软件等拍摄制作的微视频课程。主要形式可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以是讲授视频，也可以是使用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PPT</w:t>
      </w:r>
      <w:r>
        <w:rPr>
          <w:rFonts w:ascii="宋体" w:cs="宋体" w:eastAsia="宋体" w:hAnsi="宋体"/>
          <w:sz w:val="30"/>
          <w:szCs w:val="30"/>
          <w:color w:val="auto"/>
        </w:rPr>
        <w:t>、手写板配合画图软件和电子白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板等录制的批注讲解视频。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）制作要求：报送的微课作品应是单一有声视频文件，要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求教学目标清晰、主题突出、内容完整、声画质量好。视频片头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要求蓝底白字、楷体、时长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秒，显示教材版本、学段学科、年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级学期、课名、教师姓名和所在单位等信息，视频格式采用支持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00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网络在线播放的流媒体格式（如</w:t>
      </w:r>
      <w:r>
        <w:rPr>
          <w:rFonts w:ascii="Arial" w:cs="Arial" w:eastAsia="Arial" w:hAnsi="Arial"/>
          <w:sz w:val="29"/>
          <w:szCs w:val="29"/>
          <w:color w:val="auto"/>
        </w:rPr>
        <w:t xml:space="preserve"> flv</w:t>
      </w:r>
      <w:r>
        <w:rPr>
          <w:rFonts w:ascii="宋体" w:cs="宋体" w:eastAsia="宋体" w:hAnsi="宋体"/>
          <w:sz w:val="29"/>
          <w:szCs w:val="29"/>
          <w:color w:val="auto"/>
        </w:rPr>
        <w:t>、</w:t>
      </w:r>
      <w:r>
        <w:rPr>
          <w:rFonts w:ascii="Arial" w:cs="Arial" w:eastAsia="Arial" w:hAnsi="Arial"/>
          <w:sz w:val="29"/>
          <w:szCs w:val="29"/>
          <w:color w:val="auto"/>
        </w:rPr>
        <w:t>mp4</w:t>
      </w:r>
      <w:r>
        <w:rPr>
          <w:rFonts w:ascii="宋体" w:cs="宋体" w:eastAsia="宋体" w:hAnsi="宋体"/>
          <w:sz w:val="29"/>
          <w:szCs w:val="29"/>
          <w:color w:val="auto"/>
        </w:rPr>
        <w:t>、</w:t>
      </w:r>
      <w:r>
        <w:rPr>
          <w:rFonts w:ascii="Arial" w:cs="Arial" w:eastAsia="Arial" w:hAnsi="Arial"/>
          <w:sz w:val="29"/>
          <w:szCs w:val="29"/>
          <w:color w:val="auto"/>
        </w:rPr>
        <w:t xml:space="preserve">wmv </w:t>
      </w:r>
      <w:r>
        <w:rPr>
          <w:rFonts w:ascii="宋体" w:cs="宋体" w:eastAsia="宋体" w:hAnsi="宋体"/>
          <w:sz w:val="29"/>
          <w:szCs w:val="29"/>
          <w:color w:val="auto"/>
        </w:rPr>
        <w:t>等），画面尺寸为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 xml:space="preserve">640×480 </w:t>
      </w:r>
      <w:r>
        <w:rPr>
          <w:rFonts w:ascii="宋体" w:cs="宋体" w:eastAsia="宋体" w:hAnsi="宋体"/>
          <w:sz w:val="30"/>
          <w:szCs w:val="30"/>
          <w:color w:val="auto"/>
        </w:rPr>
        <w:t>以上，播放时间一般不超过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分钟。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根据学科和教学内容特点，如有学习指导、练习题和配套学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习资源等材料请一并提交。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）报送形式：作品以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zip </w:t>
      </w:r>
      <w:r>
        <w:rPr>
          <w:rFonts w:ascii="宋体" w:cs="宋体" w:eastAsia="宋体" w:hAnsi="宋体"/>
          <w:sz w:val="30"/>
          <w:szCs w:val="30"/>
          <w:color w:val="auto"/>
        </w:rPr>
        <w:t>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rar </w:t>
      </w:r>
      <w:r>
        <w:rPr>
          <w:rFonts w:ascii="宋体" w:cs="宋体" w:eastAsia="宋体" w:hAnsi="宋体"/>
          <w:sz w:val="30"/>
          <w:szCs w:val="30"/>
          <w:color w:val="auto"/>
        </w:rPr>
        <w:t>压缩包格式报送，总大小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建议不超过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700MB</w:t>
      </w:r>
      <w:r>
        <w:rPr>
          <w:rFonts w:ascii="宋体" w:cs="宋体" w:eastAsia="宋体" w:hAnsi="宋体"/>
          <w:sz w:val="30"/>
          <w:szCs w:val="30"/>
          <w:color w:val="auto"/>
        </w:rPr>
        <w:t>。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7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9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both"/>
        <w:ind w:left="200" w:right="164" w:firstLine="615"/>
        <w:spacing w:after="0" w:line="4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、融合创新应用教学案例：</w:t>
      </w:r>
      <w:r>
        <w:rPr>
          <w:rFonts w:ascii="宋体" w:cs="宋体" w:eastAsia="宋体" w:hAnsi="宋体"/>
          <w:sz w:val="30"/>
          <w:szCs w:val="30"/>
          <w:color w:val="auto"/>
        </w:rPr>
        <w:t>是指教师将信息技术作为师生的教与学的认知工具，融于教与学的过程，且教学成效明显的教学活动案例。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820" w:right="4"/>
        <w:spacing w:after="0" w:line="4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（</w:t>
      </w:r>
      <w:r>
        <w:rPr>
          <w:rFonts w:ascii="Arial" w:cs="Arial" w:eastAsia="Arial" w:hAnsi="Arial"/>
          <w:sz w:val="29"/>
          <w:szCs w:val="29"/>
          <w:color w:val="auto"/>
        </w:rPr>
        <w:t>1</w:t>
      </w:r>
      <w:r>
        <w:rPr>
          <w:rFonts w:ascii="宋体" w:cs="宋体" w:eastAsia="宋体" w:hAnsi="宋体"/>
          <w:sz w:val="29"/>
          <w:szCs w:val="29"/>
          <w:color w:val="auto"/>
        </w:rPr>
        <w:t>）要求：须提交案例介绍文档、教学活动录像和相关材料。案例介绍文档可包括：教学环境设施与课程建设、教学应用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情况、教学效果、教学成果、获奖情况、推广情况等。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00" w:right="4" w:firstLine="615"/>
        <w:spacing w:after="0" w:line="51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教学活动录像：反映创新教育教学情况，针对案例特点，提供合适的教学活动录像，可以是具有代表性的单节课堂教学实录、多节课堂片段剪辑、专题介绍视频等多种形式。使用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mp4 </w:t>
      </w:r>
      <w:r>
        <w:rPr>
          <w:rFonts w:ascii="宋体" w:cs="宋体" w:eastAsia="宋体" w:hAnsi="宋体"/>
          <w:sz w:val="30"/>
          <w:szCs w:val="30"/>
          <w:color w:val="auto"/>
        </w:rPr>
        <w:t>等常用格式，时间总计不超过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50 </w:t>
      </w:r>
      <w:r>
        <w:rPr>
          <w:rFonts w:ascii="宋体" w:cs="宋体" w:eastAsia="宋体" w:hAnsi="宋体"/>
          <w:sz w:val="30"/>
          <w:szCs w:val="30"/>
          <w:color w:val="auto"/>
        </w:rPr>
        <w:t>分钟。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相关材料：教学设计方案、课程资源等。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00" w:right="144" w:firstLine="615"/>
        <w:spacing w:after="0" w:line="4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）报送形式：作品以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zip </w:t>
      </w:r>
      <w:r>
        <w:rPr>
          <w:rFonts w:ascii="宋体" w:cs="宋体" w:eastAsia="宋体" w:hAnsi="宋体"/>
          <w:sz w:val="30"/>
          <w:szCs w:val="30"/>
          <w:color w:val="auto"/>
        </w:rPr>
        <w:t>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rar </w:t>
      </w:r>
      <w:r>
        <w:rPr>
          <w:rFonts w:ascii="宋体" w:cs="宋体" w:eastAsia="宋体" w:hAnsi="宋体"/>
          <w:sz w:val="30"/>
          <w:szCs w:val="30"/>
          <w:color w:val="auto"/>
        </w:rPr>
        <w:t>压缩包格式报送，总大小建议不超过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700MB</w:t>
      </w:r>
      <w:r>
        <w:rPr>
          <w:rFonts w:ascii="宋体" w:cs="宋体" w:eastAsia="宋体" w:hAnsi="宋体"/>
          <w:sz w:val="30"/>
          <w:szCs w:val="30"/>
          <w:color w:val="auto"/>
        </w:rPr>
        <w:t>。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4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、教师网络空间应用案例：</w:t>
      </w:r>
      <w:r>
        <w:rPr>
          <w:rFonts w:ascii="宋体" w:cs="宋体" w:eastAsia="宋体" w:hAnsi="宋体"/>
          <w:sz w:val="30"/>
          <w:szCs w:val="30"/>
          <w:color w:val="auto"/>
        </w:rPr>
        <w:t>是指教师应用国家数字教育资源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公共服务体系内的网络学习空间开展备课、教学活动组织、作业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指导、辅导答疑、学情分析、网络研修等教育教学活动效果突出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的案例。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）要求：提交通过文字、图片、音频、视频等各类素材制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作的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PPT </w:t>
      </w:r>
      <w:r>
        <w:rPr>
          <w:rFonts w:ascii="宋体" w:cs="宋体" w:eastAsia="宋体" w:hAnsi="宋体"/>
          <w:sz w:val="30"/>
          <w:szCs w:val="30"/>
          <w:color w:val="auto"/>
        </w:rPr>
        <w:t>文档、教学活动录像和其他材料，综合反映教师网络空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间的日常应用情况和应用效果，同时提交空间访问说明文档（含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空间网址等）。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）报送形式：作品以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zip </w:t>
      </w:r>
      <w:r>
        <w:rPr>
          <w:rFonts w:ascii="宋体" w:cs="宋体" w:eastAsia="宋体" w:hAnsi="宋体"/>
          <w:sz w:val="30"/>
          <w:szCs w:val="30"/>
          <w:color w:val="auto"/>
        </w:rPr>
        <w:t>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rar </w:t>
      </w:r>
      <w:r>
        <w:rPr>
          <w:rFonts w:ascii="宋体" w:cs="宋体" w:eastAsia="宋体" w:hAnsi="宋体"/>
          <w:sz w:val="30"/>
          <w:szCs w:val="30"/>
          <w:color w:val="auto"/>
        </w:rPr>
        <w:t>压缩包格式报送，总大小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10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建议不超过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700MB</w:t>
      </w:r>
      <w:r>
        <w:rPr>
          <w:rFonts w:ascii="宋体" w:cs="宋体" w:eastAsia="宋体" w:hAnsi="宋体"/>
          <w:sz w:val="30"/>
          <w:szCs w:val="30"/>
          <w:color w:val="auto"/>
        </w:rPr>
        <w:t>。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200" w:right="64" w:firstLine="615"/>
        <w:spacing w:after="0" w:line="51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5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、信息化教学课程案例：</w:t>
      </w:r>
      <w:r>
        <w:rPr>
          <w:rFonts w:ascii="宋体" w:cs="宋体" w:eastAsia="宋体" w:hAnsi="宋体"/>
          <w:sz w:val="30"/>
          <w:szCs w:val="30"/>
          <w:color w:val="auto"/>
        </w:rPr>
        <w:t>是指利用信息技术优化课程教学，转变学习方式，创新课堂教学模式，教育教学改革成效显著的案例。包括课堂教学、研究性学习、实训教学、网络教学等多种方式。鼓励思政课、教师教育类的信息化教学案例报送。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820" w:right="4"/>
        <w:spacing w:after="0" w:line="4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（</w:t>
      </w:r>
      <w:r>
        <w:rPr>
          <w:rFonts w:ascii="Arial" w:cs="Arial" w:eastAsia="Arial" w:hAnsi="Arial"/>
          <w:sz w:val="29"/>
          <w:szCs w:val="29"/>
          <w:color w:val="auto"/>
        </w:rPr>
        <w:t>1</w:t>
      </w:r>
      <w:r>
        <w:rPr>
          <w:rFonts w:ascii="宋体" w:cs="宋体" w:eastAsia="宋体" w:hAnsi="宋体"/>
          <w:sz w:val="29"/>
          <w:szCs w:val="29"/>
          <w:color w:val="auto"/>
        </w:rPr>
        <w:t>）要求：须提交案例介绍文档、教学活动录像和相关材料。案例介绍文档可包括：课程建设与应用情况、教学效果、教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学成果、获奖情况、推广情况等。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both"/>
        <w:ind w:left="200" w:right="144" w:firstLine="615"/>
        <w:spacing w:after="0" w:line="51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教学活动录像：反映信息化课程教学情况，针对案例特点，提供合适的教学活动录像，可以是具有代表性的单节课堂教学实录、多节课堂片段剪辑、专题介绍视频等多种形式。使用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mp4 </w:t>
      </w:r>
      <w:r>
        <w:rPr>
          <w:rFonts w:ascii="宋体" w:cs="宋体" w:eastAsia="宋体" w:hAnsi="宋体"/>
          <w:sz w:val="30"/>
          <w:szCs w:val="30"/>
          <w:color w:val="auto"/>
        </w:rPr>
        <w:t>等常用格式，时间总计不超过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50 </w:t>
      </w:r>
      <w:r>
        <w:rPr>
          <w:rFonts w:ascii="宋体" w:cs="宋体" w:eastAsia="宋体" w:hAnsi="宋体"/>
          <w:sz w:val="30"/>
          <w:szCs w:val="30"/>
          <w:color w:val="auto"/>
        </w:rPr>
        <w:t>分钟。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相关材料：教学设计方案、课程资源等。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200" w:right="144" w:firstLine="615"/>
        <w:spacing w:after="0" w:line="4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）报送形式：作品以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zip </w:t>
      </w:r>
      <w:r>
        <w:rPr>
          <w:rFonts w:ascii="宋体" w:cs="宋体" w:eastAsia="宋体" w:hAnsi="宋体"/>
          <w:sz w:val="30"/>
          <w:szCs w:val="30"/>
          <w:color w:val="auto"/>
        </w:rPr>
        <w:t>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rar </w:t>
      </w:r>
      <w:r>
        <w:rPr>
          <w:rFonts w:ascii="宋体" w:cs="宋体" w:eastAsia="宋体" w:hAnsi="宋体"/>
          <w:sz w:val="30"/>
          <w:szCs w:val="30"/>
          <w:color w:val="auto"/>
        </w:rPr>
        <w:t>压缩包格式报送，总大小建议不超过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700MB</w:t>
      </w:r>
      <w:r>
        <w:rPr>
          <w:rFonts w:ascii="宋体" w:cs="宋体" w:eastAsia="宋体" w:hAnsi="宋体"/>
          <w:sz w:val="30"/>
          <w:szCs w:val="30"/>
          <w:color w:val="auto"/>
        </w:rPr>
        <w:t>。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auto"/>
        </w:rPr>
        <w:t>6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、职业岗位能力精品课：</w:t>
      </w:r>
      <w:r>
        <w:rPr>
          <w:rFonts w:ascii="宋体" w:cs="宋体" w:eastAsia="宋体" w:hAnsi="宋体"/>
          <w:sz w:val="30"/>
          <w:szCs w:val="30"/>
          <w:color w:val="auto"/>
        </w:rPr>
        <w:t>是指以职业岗位活动的基础性、支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撑性能力与素养培养为教学内容，选取课程体系中的重点难点，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支持混合式教学与学习的课程化资源。职业岗位能力精品课资源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由微教材、视频课和资源包配套构成。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）要求：须提交视频课和资源包，微教材可根据情况自主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选择是否建设与提交。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视频课：是指将视频课与学习互动软件智能链接，形成符合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7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11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1" w:name="page12"/>
    <w:bookmarkEnd w:id="1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职业教育特色、满足职业院校学生学习习惯的创新型视频课。构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建方式上，可基于学习情景进行教学设计，符合职业教育教学特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点，把工匠、大师引入课堂，实现深度校企合作、以多种角色授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课者同时参与的授课形式。每个视频课时长为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5-25 </w:t>
      </w:r>
      <w:r>
        <w:rPr>
          <w:rFonts w:ascii="宋体" w:cs="宋体" w:eastAsia="宋体" w:hAnsi="宋体"/>
          <w:sz w:val="30"/>
          <w:szCs w:val="30"/>
          <w:color w:val="auto"/>
        </w:rPr>
        <w:t>分钟，并提供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视频课缩略图（图片比例为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16:9</w:t>
      </w:r>
      <w:r>
        <w:rPr>
          <w:rFonts w:ascii="宋体" w:cs="宋体" w:eastAsia="宋体" w:hAnsi="宋体"/>
          <w:sz w:val="30"/>
          <w:szCs w:val="30"/>
          <w:color w:val="auto"/>
        </w:rPr>
        <w:t>，最小尺寸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220×124</w:t>
      </w:r>
      <w:r>
        <w:rPr>
          <w:rFonts w:ascii="宋体" w:cs="宋体" w:eastAsia="宋体" w:hAnsi="宋体"/>
          <w:sz w:val="30"/>
          <w:szCs w:val="30"/>
          <w:color w:val="auto"/>
        </w:rPr>
        <w:t>，格式为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jpg</w:t>
      </w:r>
      <w:r>
        <w:rPr>
          <w:rFonts w:ascii="宋体" w:cs="宋体" w:eastAsia="宋体" w:hAnsi="宋体"/>
          <w:sz w:val="30"/>
          <w:szCs w:val="30"/>
          <w:color w:val="auto"/>
        </w:rPr>
        <w:t>）。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00" w:right="4" w:firstLine="615"/>
        <w:spacing w:after="0" w:line="5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资源包：是指可以支持一次课教学的颗粒化资源总和，基本属性是助教资源，其基本单位是颗粒化的元课件。资源包内容与微教材、视频课有机融合，适应线上或线上线下混合式学习模式。包括教学设计说明、多媒体教学课件、在线试题、作业、在线辅导、答疑材料等。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jc w:val="both"/>
        <w:ind w:left="200" w:right="144" w:firstLine="615"/>
        <w:spacing w:after="0" w:line="54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微教材：是指与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教学点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相对应、融合信息技术，通过扫描纸质教材二维码链接相关资源，有效支持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VR</w:t>
      </w:r>
      <w:r>
        <w:rPr>
          <w:rFonts w:ascii="宋体" w:cs="宋体" w:eastAsia="宋体" w:hAnsi="宋体"/>
          <w:sz w:val="30"/>
          <w:szCs w:val="30"/>
          <w:color w:val="auto"/>
        </w:rPr>
        <w:t>、</w:t>
      </w:r>
      <w:r>
        <w:rPr>
          <w:rFonts w:ascii="Arial" w:cs="Arial" w:eastAsia="Arial" w:hAnsi="Arial"/>
          <w:sz w:val="30"/>
          <w:szCs w:val="30"/>
          <w:color w:val="auto"/>
        </w:rPr>
        <w:t>AR</w:t>
      </w:r>
      <w:r>
        <w:rPr>
          <w:rFonts w:ascii="宋体" w:cs="宋体" w:eastAsia="宋体" w:hAnsi="宋体"/>
          <w:sz w:val="30"/>
          <w:szCs w:val="30"/>
          <w:color w:val="auto"/>
        </w:rPr>
        <w:t>、</w:t>
      </w:r>
      <w:r>
        <w:rPr>
          <w:rFonts w:ascii="Arial" w:cs="Arial" w:eastAsia="Arial" w:hAnsi="Arial"/>
          <w:sz w:val="30"/>
          <w:szCs w:val="30"/>
          <w:color w:val="auto"/>
        </w:rPr>
        <w:t xml:space="preserve">APP </w:t>
      </w:r>
      <w:r>
        <w:rPr>
          <w:rFonts w:ascii="宋体" w:cs="宋体" w:eastAsia="宋体" w:hAnsi="宋体"/>
          <w:sz w:val="30"/>
          <w:szCs w:val="30"/>
          <w:color w:val="auto"/>
        </w:rPr>
        <w:t>软件等新媒体、新技术应用的新形态教材。微教材具有相对稳定、相对独立、相对完整的职业岗位能力教学特征，因此可满足项目培训教学需求。通过对体系化职业岗位能力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微教材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的组合，可以形成符合职业教育教学需求、满足职业教育教学改革的新形态、立体化教材。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200" w:right="144" w:firstLine="615"/>
        <w:spacing w:after="0" w:line="4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）报送形式：视频课以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mp4 </w:t>
      </w:r>
      <w:r>
        <w:rPr>
          <w:rFonts w:ascii="宋体" w:cs="宋体" w:eastAsia="宋体" w:hAnsi="宋体"/>
          <w:sz w:val="30"/>
          <w:szCs w:val="30"/>
          <w:color w:val="auto"/>
        </w:rPr>
        <w:t>格式上传，大小不超过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800MB; </w:t>
      </w:r>
      <w:r>
        <w:rPr>
          <w:rFonts w:ascii="宋体" w:cs="宋体" w:eastAsia="宋体" w:hAnsi="宋体"/>
          <w:sz w:val="30"/>
          <w:szCs w:val="30"/>
          <w:color w:val="auto"/>
        </w:rPr>
        <w:t>资源包经命名后逐个上传，总大小不超过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800MB;</w:t>
      </w:r>
      <w:r>
        <w:rPr>
          <w:rFonts w:ascii="宋体" w:cs="宋体" w:eastAsia="宋体" w:hAnsi="宋体"/>
          <w:sz w:val="30"/>
          <w:szCs w:val="30"/>
          <w:color w:val="auto"/>
        </w:rPr>
        <w:t>微教材以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word </w:t>
      </w:r>
      <w:r>
        <w:rPr>
          <w:rFonts w:ascii="宋体" w:cs="宋体" w:eastAsia="宋体" w:hAnsi="宋体"/>
          <w:sz w:val="30"/>
          <w:szCs w:val="30"/>
          <w:color w:val="auto"/>
        </w:rPr>
        <w:t>格式上传。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（三）作品资格审定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12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2" w:name="page13"/>
    <w:bookmarkEnd w:id="1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、有政治原则性错误和学科概念性错误的作品，取消参加资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格。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、杜绝弄虚作假行为。一经发现，取消参加资格。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（四）作品制作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、资料的引用应注明出处。如引起知识产权异议和纠纷，其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责任由作品作者承担。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、每件作品作者不超过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3 </w:t>
      </w:r>
      <w:r>
        <w:rPr>
          <w:rFonts w:ascii="宋体" w:cs="宋体" w:eastAsia="宋体" w:hAnsi="宋体"/>
          <w:sz w:val="30"/>
          <w:szCs w:val="30"/>
          <w:color w:val="auto"/>
        </w:rPr>
        <w:t>人，不接受以单位名义集体创作的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作品。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三、参赛办法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（一）作品报送办法和名额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>、基础教育组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由各省辖市、直管县教育部门遴选推荐，以各省辖市、直管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200"/>
        <w:spacing w:after="0" w:line="3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9"/>
          <w:szCs w:val="29"/>
          <w:color w:val="auto"/>
        </w:rPr>
        <w:t>县 为 单 位 通 过 河 南 省 教 育 信 息 化 评 选 活 动 网 站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）统一上传报送。省辖市限额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80 </w:t>
      </w:r>
      <w:r>
        <w:rPr>
          <w:rFonts w:ascii="宋体" w:cs="宋体" w:eastAsia="宋体" w:hAnsi="宋体"/>
          <w:sz w:val="30"/>
          <w:szCs w:val="30"/>
          <w:color w:val="auto"/>
        </w:rPr>
        <w:t>件、直管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县（市）限额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25 </w:t>
      </w:r>
      <w:r>
        <w:rPr>
          <w:rFonts w:ascii="宋体" w:cs="宋体" w:eastAsia="宋体" w:hAnsi="宋体"/>
          <w:sz w:val="30"/>
          <w:szCs w:val="30"/>
          <w:color w:val="auto"/>
        </w:rPr>
        <w:t>件、厅直属实验学校限额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2</w:t>
      </w:r>
      <w:r>
        <w:rPr>
          <w:rFonts w:ascii="宋体" w:cs="宋体" w:eastAsia="宋体" w:hAnsi="宋体"/>
          <w:sz w:val="30"/>
          <w:szCs w:val="30"/>
          <w:color w:val="auto"/>
        </w:rPr>
        <w:t>、中等职业教育和高等教育组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省属中等职业学校教师作品以学校为单位，通过河南省教育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信息化评选活动网站（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）上传报送。省属中等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职业学校每校限额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市属中等职业学校教师作品由各省辖市教育部门统一报送。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高等院校教师作品以学校为单位，通过河南省教育信息化评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0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选活动网站（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）上传报送。普通本科院校每校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7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13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3" w:name="page14"/>
    <w:bookmarkEnd w:id="1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jc w:val="center"/>
        <w:ind w:right="804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10 </w:t>
      </w:r>
      <w:r>
        <w:rPr>
          <w:rFonts w:ascii="宋体" w:cs="宋体" w:eastAsia="宋体" w:hAnsi="宋体"/>
          <w:sz w:val="30"/>
          <w:szCs w:val="30"/>
          <w:color w:val="auto"/>
        </w:rPr>
        <w:t>件；高职（专科）院校、独立学院每校限额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件。</w:t>
      </w: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>3</w:t>
      </w:r>
      <w:r>
        <w:rPr>
          <w:rFonts w:ascii="宋体" w:cs="宋体" w:eastAsia="宋体" w:hAnsi="宋体"/>
          <w:sz w:val="30"/>
          <w:szCs w:val="30"/>
          <w:color w:val="auto"/>
        </w:rPr>
        <w:t>、每位参赛教师（第一作者）限报送一件作品。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（二）报送时间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both"/>
        <w:ind w:left="200" w:right="144" w:firstLine="617"/>
        <w:spacing w:after="0" w:line="491" w:lineRule="exact"/>
        <w:tabs>
          <w:tab w:leader="none" w:pos="1045" w:val="left"/>
        </w:tabs>
        <w:numPr>
          <w:ilvl w:val="0"/>
          <w:numId w:val="2"/>
        </w:numPr>
        <w:rPr>
          <w:rFonts w:ascii="Arial" w:cs="Arial" w:eastAsia="Arial" w:hAnsi="Arial"/>
          <w:sz w:val="30"/>
          <w:szCs w:val="3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月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15 </w:t>
      </w:r>
      <w:r>
        <w:rPr>
          <w:rFonts w:ascii="宋体" w:cs="宋体" w:eastAsia="宋体" w:hAnsi="宋体"/>
          <w:sz w:val="30"/>
          <w:szCs w:val="30"/>
          <w:color w:val="auto"/>
        </w:rPr>
        <w:t>日前，各组织单位负责人登录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河南省教育信息化评选活动网站（</w:t>
      </w:r>
      <w:r>
        <w:rPr>
          <w:rFonts w:ascii="Arial" w:cs="Arial" w:eastAsia="Arial" w:hAnsi="Arial"/>
          <w:sz w:val="30"/>
          <w:szCs w:val="30"/>
          <w:color w:val="auto"/>
        </w:rPr>
        <w:t>http://hd.hner.cn</w:t>
      </w:r>
      <w:r>
        <w:rPr>
          <w:rFonts w:ascii="宋体" w:cs="宋体" w:eastAsia="宋体" w:hAnsi="宋体"/>
          <w:sz w:val="30"/>
          <w:szCs w:val="30"/>
          <w:color w:val="auto"/>
        </w:rPr>
        <w:t>）</w:t>
      </w:r>
      <w:r>
        <w:rPr>
          <w:rFonts w:ascii="Arial" w:cs="Arial" w:eastAsia="Arial" w:hAnsi="Arial"/>
          <w:sz w:val="30"/>
          <w:szCs w:val="30"/>
          <w:color w:val="auto"/>
        </w:rPr>
        <w:t>”</w:t>
      </w:r>
      <w:r>
        <w:rPr>
          <w:rFonts w:ascii="宋体" w:cs="宋体" w:eastAsia="宋体" w:hAnsi="宋体"/>
          <w:sz w:val="30"/>
          <w:szCs w:val="30"/>
          <w:color w:val="auto"/>
        </w:rPr>
        <w:t>进行网上报名、上传参赛作品，逾期不再受理。</w:t>
      </w:r>
    </w:p>
    <w:p>
      <w:pPr>
        <w:spacing w:after="0" w:line="286" w:lineRule="exact"/>
        <w:rPr>
          <w:rFonts w:ascii="Arial" w:cs="Arial" w:eastAsia="Arial" w:hAnsi="Arial"/>
          <w:sz w:val="30"/>
          <w:szCs w:val="30"/>
          <w:color w:val="auto"/>
        </w:rPr>
      </w:pPr>
    </w:p>
    <w:p>
      <w:pPr>
        <w:jc w:val="both"/>
        <w:ind w:left="200" w:right="144" w:firstLine="615"/>
        <w:spacing w:after="0" w:line="492" w:lineRule="exact"/>
        <w:rPr>
          <w:rFonts w:ascii="Arial" w:cs="Arial" w:eastAsia="Arial" w:hAnsi="Arial"/>
          <w:sz w:val="30"/>
          <w:szCs w:val="3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为方便开展工作，各组织单位负责人需加入</w:t>
      </w:r>
      <w:r>
        <w:rPr>
          <w:rFonts w:ascii="Arial" w:cs="Arial" w:eastAsia="Arial" w:hAnsi="Arial"/>
          <w:sz w:val="30"/>
          <w:szCs w:val="30"/>
          <w:color w:val="auto"/>
        </w:rPr>
        <w:t>“</w:t>
      </w:r>
      <w:r>
        <w:rPr>
          <w:rFonts w:ascii="宋体" w:cs="宋体" w:eastAsia="宋体" w:hAnsi="宋体"/>
          <w:sz w:val="30"/>
          <w:szCs w:val="30"/>
          <w:color w:val="auto"/>
        </w:rPr>
        <w:t>河南省教育教学信息化</w:t>
      </w:r>
      <w:r>
        <w:rPr>
          <w:rFonts w:ascii="Arial" w:cs="Arial" w:eastAsia="Arial" w:hAnsi="Arial"/>
          <w:sz w:val="30"/>
          <w:szCs w:val="30"/>
          <w:color w:val="auto"/>
        </w:rPr>
        <w:t xml:space="preserve">”QQ </w:t>
      </w:r>
      <w:r>
        <w:rPr>
          <w:rFonts w:ascii="宋体" w:cs="宋体" w:eastAsia="宋体" w:hAnsi="宋体"/>
          <w:sz w:val="30"/>
          <w:szCs w:val="30"/>
          <w:color w:val="auto"/>
        </w:rPr>
        <w:t>群，群号：</w:t>
      </w:r>
      <w:r>
        <w:rPr>
          <w:rFonts w:ascii="Arial" w:cs="Arial" w:eastAsia="Arial" w:hAnsi="Arial"/>
          <w:sz w:val="30"/>
          <w:szCs w:val="30"/>
          <w:color w:val="auto"/>
        </w:rPr>
        <w:t>590346511</w:t>
      </w:r>
      <w:r>
        <w:rPr>
          <w:rFonts w:ascii="宋体" w:cs="宋体" w:eastAsia="宋体" w:hAnsi="宋体"/>
          <w:sz w:val="30"/>
          <w:szCs w:val="30"/>
          <w:color w:val="auto"/>
        </w:rPr>
        <w:t>，该群将于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5 </w:t>
      </w:r>
      <w:r>
        <w:rPr>
          <w:rFonts w:ascii="宋体" w:cs="宋体" w:eastAsia="宋体" w:hAnsi="宋体"/>
          <w:sz w:val="30"/>
          <w:szCs w:val="30"/>
          <w:color w:val="auto"/>
        </w:rPr>
        <w:t>月发布上传作品激活账号。该群仅限组织单位负责人加入，不接受个人用户。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820"/>
        <w:spacing w:after="0" w:line="34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>四、联系方式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联系电话：（</w:t>
      </w:r>
      <w:r>
        <w:rPr>
          <w:rFonts w:ascii="Arial" w:cs="Arial" w:eastAsia="Arial" w:hAnsi="Arial"/>
          <w:sz w:val="30"/>
          <w:szCs w:val="30"/>
          <w:color w:val="auto"/>
        </w:rPr>
        <w:t>0371</w:t>
      </w:r>
      <w:r>
        <w:rPr>
          <w:rFonts w:ascii="宋体" w:cs="宋体" w:eastAsia="宋体" w:hAnsi="宋体"/>
          <w:sz w:val="30"/>
          <w:szCs w:val="30"/>
          <w:color w:val="auto"/>
        </w:rPr>
        <w:t>）</w:t>
      </w:r>
      <w:r>
        <w:rPr>
          <w:rFonts w:ascii="Arial" w:cs="Arial" w:eastAsia="Arial" w:hAnsi="Arial"/>
          <w:sz w:val="30"/>
          <w:szCs w:val="30"/>
          <w:color w:val="auto"/>
        </w:rPr>
        <w:t>66324348</w:t>
      </w:r>
      <w:r>
        <w:rPr>
          <w:rFonts w:ascii="宋体" w:cs="宋体" w:eastAsia="宋体" w:hAnsi="宋体"/>
          <w:sz w:val="30"/>
          <w:szCs w:val="30"/>
          <w:color w:val="auto"/>
        </w:rPr>
        <w:t>，</w:t>
      </w:r>
      <w:r>
        <w:rPr>
          <w:rFonts w:ascii="Arial" w:cs="Arial" w:eastAsia="Arial" w:hAnsi="Arial"/>
          <w:sz w:val="30"/>
          <w:szCs w:val="30"/>
          <w:color w:val="auto"/>
        </w:rPr>
        <w:t>Email: hndjhdb@163.com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联系地址：郑州市顺河路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11 </w:t>
      </w:r>
      <w:r>
        <w:rPr>
          <w:rFonts w:ascii="宋体" w:cs="宋体" w:eastAsia="宋体" w:hAnsi="宋体"/>
          <w:sz w:val="30"/>
          <w:szCs w:val="30"/>
          <w:color w:val="auto"/>
        </w:rPr>
        <w:t>号，河南省电化教育馆活动部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820"/>
        <w:spacing w:after="0" w:line="364" w:lineRule="exact"/>
        <w:tabs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邮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>编：</w:t>
      </w:r>
      <w:r>
        <w:rPr>
          <w:rFonts w:ascii="Arial" w:cs="Arial" w:eastAsia="Arial" w:hAnsi="Arial"/>
          <w:sz w:val="30"/>
          <w:szCs w:val="30"/>
          <w:color w:val="auto"/>
        </w:rPr>
        <w:t>450004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14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4" w:name="page15"/>
    <w:bookmarkEnd w:id="1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2"/>
        </w:trPr>
        <w:tc>
          <w:tcPr>
            <w:tcW w:w="340" w:type="dxa"/>
            <w:vAlign w:val="bottom"/>
            <w:gridSpan w:val="2"/>
          </w:tcPr>
          <w:p>
            <w:pPr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0"/>
                <w:szCs w:val="30"/>
                <w:color w:val="auto"/>
              </w:rPr>
              <w:t>附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280"/>
              <w:spacing w:after="0" w:line="3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0"/>
                <w:szCs w:val="30"/>
                <w:color w:val="auto"/>
              </w:rPr>
              <w:t>件</w:t>
            </w:r>
          </w:p>
        </w:tc>
        <w:tc>
          <w:tcPr>
            <w:tcW w:w="6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</w:tcPr>
          <w:p>
            <w:pPr>
              <w:ind w:left="780"/>
              <w:spacing w:after="0" w:line="50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44"/>
                <w:szCs w:val="44"/>
                <w:color w:val="auto"/>
              </w:rPr>
              <w:t>作品推荐参考指标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1．课件</w:t>
            </w:r>
          </w:p>
        </w:tc>
        <w:tc>
          <w:tcPr>
            <w:tcW w:w="6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29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教学目标、对象明确，教学策略得当；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教学设计</w:t>
            </w: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界面设计合理，风格统一，有必要的交互；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有清晰的文字介绍和帮助文档。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内容丰富、科学，表述准确，术语规范；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内容呈现</w:t>
            </w: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选材适当，表现方式合理；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语言简洁、生动，文字规范；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素材选用恰当，生动直观、结构合理。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运行流畅，操作简便、快捷，媒体播放可控；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技术运用</w:t>
            </w: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导航方便合理，路径可选；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新技术运用有效。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8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创新与实用</w:t>
            </w: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立意新颖，具有想象力和个性表现力；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能够运用于实际教学中，有推广价值。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2．微课</w:t>
            </w:r>
          </w:p>
        </w:tc>
        <w:tc>
          <w:tcPr>
            <w:tcW w:w="6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7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29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体现新课标的理念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,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主题明确、重难点突出；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7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教学设计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教学策略和教学方法选用恰当；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合理运用信息技术手段。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教学思路清晰，重点突出，逻辑性强；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37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教学行为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教学过程深入浅出、形象生动、通俗易懂，充分调动学生的学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习积极性。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37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教学效果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教学和信息素养目标达成度高；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注重培养学生自主学习能力。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形式新颖，趣味性和启发性强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117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创新与实用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视频声画质量好；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实际教学应用效果明显，有推广价值。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-2780030</wp:posOffset>
                </wp:positionV>
                <wp:extent cx="12065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41.8pt;margin-top:-218.8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-8890</wp:posOffset>
                </wp:positionV>
                <wp:extent cx="12065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41.8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7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15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5" w:name="page16"/>
    <w:bookmarkEnd w:id="1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7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color w:val="auto"/>
        </w:rPr>
        <w:t>3．融合创新应用教学案例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107315</wp:posOffset>
                </wp:positionV>
                <wp:extent cx="12700" cy="127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42.5pt;margin-top:8.4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34" w:lineRule="exact"/>
        <w:rPr>
          <w:sz w:val="20"/>
          <w:szCs w:val="20"/>
          <w:color w:val="auto"/>
        </w:rPr>
      </w:pPr>
    </w:p>
    <w:tbl>
      <w:tblPr>
        <w:tblLayout w:type="fixed"/>
        <w:tblInd w:w="2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1"/>
        </w:trPr>
        <w:tc>
          <w:tcPr>
            <w:tcW w:w="1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6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9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体现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以学习者为中心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的课程改革理念；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教学设计完整，包括教学目标、教学内容、教学实施和教学评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价等；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教学设计</w:t>
            </w: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教学环境设施满足需求，有特色，教学情境符合教学目标和对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象的要求；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教学资源选择恰当，形式多样；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注重学科特点，信息技术应用恰当。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5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教学活动过程记录完整，材料齐全；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教学应用</w:t>
            </w: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教学方式多样；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形成基于信息化的教育教学模式。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8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4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有常态化应用，学生深度参与，活跃度高，教学效果突出；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教学效果</w:t>
            </w: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教师、学生成果丰富，校内外评价好；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创新人才培养模式，提高学生的能力素质。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8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8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特色创新</w:t>
            </w: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在课程建设、教学实施、资源共享、机制创新等方面有特色；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具有一定的示范推广价值。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6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42.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16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6" w:name="page17"/>
    <w:bookmarkEnd w:id="1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7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color w:val="auto"/>
        </w:rPr>
        <w:t>4．教师网络空间应用案例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107315</wp:posOffset>
                </wp:positionV>
                <wp:extent cx="12065" cy="127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444.45pt;margin-top:8.4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34" w:lineRule="exact"/>
        <w:rPr>
          <w:sz w:val="20"/>
          <w:szCs w:val="20"/>
          <w:color w:val="auto"/>
        </w:rPr>
      </w:pPr>
    </w:p>
    <w:tbl>
      <w:tblPr>
        <w:tblLayout w:type="fixed"/>
        <w:tblInd w:w="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1"/>
        </w:trPr>
        <w:tc>
          <w:tcPr>
            <w:tcW w:w="1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7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9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个性化设置合理，主题鲜明，特色突出；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内容建设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栏目内容丰富，记录完整，更新及时；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原创性、生成性资源丰富，访问量大。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备课、教研、教学等活动记录完整；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教学应用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备授课、活动组织实施、线上线下教学、班级管理、预习、作业、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答疑、自主学习、分享心得等活动应用度高；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师生、师师、生生交互好，促进交流共享。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支撑常规教育教学活动，创新课堂教学模式有效果；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成果丰富，能力素质教育成效高；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应用效果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满足学校、教师、学生教育教学和管理等各方面需求，家校沟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通效果好；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促进学校数字资源建设与共享。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在网络教研、网络教学、资源共享、教育管理、综合素质评价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特色创新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等某个或多个方面，形成了应用模式，有效促进教学方式和学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习方式变革。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8760" w:type="dxa"/>
            <w:vAlign w:val="bottom"/>
            <w:gridSpan w:val="2"/>
          </w:tcPr>
          <w:p>
            <w:pPr>
              <w:ind w:left="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5．信息化教学课程案例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29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信息化软硬件符合教育教学需求，有特色；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课程建设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课程建设、教学理念、内容、方法体现现代信息技术的运用；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课程资源丰富，信息技术运用恰当。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教学活动过程记录完整，材料齐全；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教学应用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信息技术与课程教学深度融合，转变学生学习方式；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形成基于信息化的教育教学模式。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教学目标达成度高，学生深度参与，活跃度高；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教学效果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学生自主学习、合作学习、研究性学习等学习能力提升明显；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学生、教师、学校评价好。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0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特色创新</w:t>
            </w: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在课程建设、教学实施、资源共享、机制创新等方面有特色；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具有一定的示范推广价值。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-4137025</wp:posOffset>
                </wp:positionV>
                <wp:extent cx="12065" cy="127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44.45pt;margin-top:-325.7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44.6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7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17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7" w:name="page18"/>
    <w:bookmarkEnd w:id="17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7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color w:val="auto"/>
        </w:rPr>
        <w:t>6.职业岗位能力精品课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tbl>
      <w:tblPr>
        <w:tblLayout w:type="fixed"/>
        <w:tblInd w:w="1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1"/>
        </w:trPr>
        <w:tc>
          <w:tcPr>
            <w:tcW w:w="2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推荐指标</w:t>
            </w:r>
          </w:p>
        </w:tc>
        <w:tc>
          <w:tcPr>
            <w:tcW w:w="6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8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color w:val="auto"/>
              </w:rPr>
              <w:t>推荐要素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3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内容相对稳定、完整、独立，满足教学和职业岗位核心能力发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展需求；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精准对位职业岗位能力和企业需求，视频课双师授课效果好；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内容设计</w:t>
            </w: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视频课、资源包及微教材内容完整、颗粒化程度高，应用方便；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过程性和结课性测试题数量充足，满足平台运行条件；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微教材满足线上教学、线上线下混合式教学需求；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能为学生就业、竞争上岗、线上线下学习提供有效支持。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7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注重教学设计，数字教学媒体运用准确，教学信息传递正确；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视频课、资源包画面设计科学、合理，能够有效提升学习者的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教学设计</w:t>
            </w: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学习兴趣和学习效果；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视频课及资源包助学、助教能力显著；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微教材支持学生线上自学、线下学习应用。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遵循教学媒体呈现规律，注重教学媒体呈现设计；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视频课、资源包等数字教学媒体呈现与教师讲解、教学内容配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呈现设计</w:t>
            </w: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合默契，采用富媒体强度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微教材可视化程度高，满足学习者需求；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视频课双师授课呈现科学、真实、符合教学需求；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过程性测试题的呈现适时，结课性试题的呈现完整、内容丰富。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校本同步应用效果好，有效支持教学改革，显著提高教学质量；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开放共享程度高，具有一定的示范性；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应用与创新</w:t>
            </w: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信息技术运用得当，教学方法与教学策略创新，效果显著；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视频课引入企业活动信息实时、准确，教学模式创新效果显著；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微教材设计科学、规范，内容完整。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— 18 —</w:t>
      </w:r>
    </w:p>
    <w:p>
      <w:pPr>
        <w:sectPr>
          <w:pgSz w:w="11900" w:h="16838" w:orient="portrait"/>
          <w:cols w:equalWidth="0" w:num="1">
            <w:col w:w="9024"/>
          </w:cols>
          <w:pgMar w:left="1440" w:top="1440" w:right="1440" w:bottom="920" w:gutter="0" w:footer="0" w:header="0"/>
          <w:type w:val="continuous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9051925</wp:posOffset>
                </wp:positionV>
                <wp:extent cx="551180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2pt,712.75pt" to="516.2pt,712.75pt" o:allowincell="f" strokecolor="#000000" strokeweight="0.75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440"/>
        <w:spacing w:after="0" w:line="364" w:lineRule="exact"/>
        <w:tabs>
          <w:tab w:leader="none" w:pos="3800" w:val="left"/>
          <w:tab w:leader="none" w:pos="56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河南省教育厅办公室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>主动公开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color w:val="auto"/>
        </w:rPr>
        <w:t xml:space="preserve">2020 </w:t>
      </w:r>
      <w:r>
        <w:rPr>
          <w:rFonts w:ascii="宋体" w:cs="宋体" w:eastAsia="宋体" w:hAnsi="宋体"/>
          <w:sz w:val="28"/>
          <w:szCs w:val="28"/>
          <w:color w:val="auto"/>
        </w:rPr>
        <w:t>年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5 </w:t>
      </w:r>
      <w:r>
        <w:rPr>
          <w:rFonts w:ascii="宋体" w:cs="宋体" w:eastAsia="宋体" w:hAnsi="宋体"/>
          <w:sz w:val="28"/>
          <w:szCs w:val="28"/>
          <w:color w:val="auto"/>
        </w:rPr>
        <w:t>月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18 </w:t>
      </w:r>
      <w:r>
        <w:rPr>
          <w:rFonts w:ascii="宋体" w:cs="宋体" w:eastAsia="宋体" w:hAnsi="宋体"/>
          <w:sz w:val="28"/>
          <w:szCs w:val="28"/>
          <w:color w:val="auto"/>
        </w:rPr>
        <w:t>日印发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129540</wp:posOffset>
            </wp:positionH>
            <wp:positionV relativeFrom="paragraph">
              <wp:posOffset>81915</wp:posOffset>
            </wp:positionV>
            <wp:extent cx="5511800" cy="5035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024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%1"/>
      <w:numFmt w:val="decimal"/>
      <w:start w:val="6"/>
    </w:lvl>
  </w:abstractNum>
  <w:abstractNum w:abstractNumId="1">
    <w:nsid w:val="5F90"/>
    <w:multiLevelType w:val="hybridMultilevel"/>
    <w:lvl w:ilvl="0">
      <w:lvlJc w:val="left"/>
      <w:lvlText w:val="%1"/>
      <w:numFmt w:val="decimal"/>
      <w:start w:val="6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http://www.hner.cn&#239;&#188;&#137;&#230;&#152;&#175;&#230;&#136;&#145;&#231;&#156;&#129;&#230;&#149;&#153;&#232;&#130;&#178;&#228;&#191;&#161;&#230;&#129;&#175;&#229;&#140;&#150;&#229;&#183;&#165;&#228;&#189;&#156;&#231;&#154;&#132;&#232;&#181;&#132;&#230;&#186;&#144;&#229;&#133;&#177;&#228;&#186;&#171;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2020-05-20T10:14:46Z</dcterms:created>
  <dcterms:modified xsi:type="dcterms:W3CDTF">2020-05-20T10:14:46Z</dcterms:modified>
</cp:coreProperties>
</file>